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38" w:rsidRDefault="00545E38"/>
    <w:p w:rsidR="00545E38" w:rsidRDefault="00545E38" w:rsidP="00545E38"/>
    <w:p w:rsidR="002C723B" w:rsidRPr="002C723B" w:rsidRDefault="002C723B" w:rsidP="002C723B">
      <w:pPr>
        <w:pStyle w:val="Ttulo3"/>
        <w:tabs>
          <w:tab w:val="left" w:pos="708"/>
        </w:tabs>
        <w:spacing w:before="0"/>
        <w:jc w:val="center"/>
        <w:rPr>
          <w:b/>
          <w:bCs/>
          <w:color w:val="3B3838" w:themeColor="background2" w:themeShade="40"/>
          <w:sz w:val="42"/>
          <w:szCs w:val="42"/>
        </w:rPr>
      </w:pPr>
      <w:r w:rsidRPr="002C723B">
        <w:rPr>
          <w:b/>
          <w:bCs/>
          <w:color w:val="3B3838" w:themeColor="background2" w:themeShade="40"/>
          <w:sz w:val="42"/>
          <w:szCs w:val="42"/>
        </w:rPr>
        <w:t xml:space="preserve">- </w:t>
      </w:r>
      <w:proofErr w:type="spellStart"/>
      <w:r w:rsidRPr="002C723B">
        <w:rPr>
          <w:b/>
          <w:bCs/>
          <w:color w:val="3B3838" w:themeColor="background2" w:themeShade="40"/>
          <w:sz w:val="42"/>
          <w:szCs w:val="42"/>
        </w:rPr>
        <w:t>Talent</w:t>
      </w:r>
      <w:proofErr w:type="spellEnd"/>
      <w:r w:rsidRPr="002C723B">
        <w:rPr>
          <w:b/>
          <w:bCs/>
          <w:color w:val="3B3838" w:themeColor="background2" w:themeShade="40"/>
          <w:sz w:val="42"/>
          <w:szCs w:val="42"/>
        </w:rPr>
        <w:t xml:space="preserve"> At </w:t>
      </w:r>
      <w:proofErr w:type="spellStart"/>
      <w:r w:rsidRPr="002C723B">
        <w:rPr>
          <w:b/>
          <w:bCs/>
          <w:color w:val="3B3838" w:themeColor="background2" w:themeShade="40"/>
          <w:sz w:val="42"/>
          <w:szCs w:val="42"/>
        </w:rPr>
        <w:t>Work</w:t>
      </w:r>
      <w:proofErr w:type="spellEnd"/>
      <w:r w:rsidRPr="002C723B">
        <w:rPr>
          <w:b/>
          <w:bCs/>
          <w:color w:val="3B3838" w:themeColor="background2" w:themeShade="40"/>
          <w:sz w:val="42"/>
          <w:szCs w:val="42"/>
        </w:rPr>
        <w:t xml:space="preserve"> –</w:t>
      </w:r>
    </w:p>
    <w:p w:rsidR="002C723B" w:rsidRPr="002C723B" w:rsidRDefault="002C723B" w:rsidP="002C723B">
      <w:pPr>
        <w:rPr>
          <w:lang w:eastAsia="es-ES"/>
        </w:rPr>
      </w:pPr>
    </w:p>
    <w:p w:rsidR="00A120D9" w:rsidRPr="00624F15" w:rsidRDefault="00041642" w:rsidP="00A120D9">
      <w:pPr>
        <w:pStyle w:val="Ttulo3"/>
        <w:tabs>
          <w:tab w:val="left" w:pos="708"/>
        </w:tabs>
        <w:spacing w:before="0"/>
        <w:jc w:val="center"/>
        <w:rPr>
          <w:b/>
          <w:bCs/>
          <w:color w:val="3B3838" w:themeColor="background2" w:themeShade="40"/>
          <w:sz w:val="42"/>
          <w:szCs w:val="42"/>
        </w:rPr>
      </w:pPr>
      <w:r w:rsidRPr="00624F15">
        <w:rPr>
          <w:b/>
          <w:bCs/>
          <w:color w:val="3B3838" w:themeColor="background2" w:themeShade="40"/>
          <w:sz w:val="42"/>
          <w:szCs w:val="42"/>
        </w:rPr>
        <w:t>Medio</w:t>
      </w:r>
      <w:r w:rsidR="00D13478" w:rsidRPr="00624F15">
        <w:rPr>
          <w:b/>
          <w:bCs/>
          <w:color w:val="3B3838" w:themeColor="background2" w:themeShade="40"/>
          <w:sz w:val="42"/>
          <w:szCs w:val="42"/>
        </w:rPr>
        <w:t xml:space="preserve"> millón de universitarios</w:t>
      </w:r>
      <w:r w:rsidRPr="00624F15">
        <w:rPr>
          <w:b/>
          <w:bCs/>
          <w:color w:val="3B3838" w:themeColor="background2" w:themeShade="40"/>
          <w:sz w:val="42"/>
          <w:szCs w:val="42"/>
        </w:rPr>
        <w:t xml:space="preserve"> </w:t>
      </w:r>
      <w:r w:rsidR="00F81D14">
        <w:rPr>
          <w:b/>
          <w:bCs/>
          <w:color w:val="3B3838" w:themeColor="background2" w:themeShade="40"/>
          <w:sz w:val="42"/>
          <w:szCs w:val="42"/>
        </w:rPr>
        <w:t xml:space="preserve">recibirán asesoramiento para mejorar su acceso al mercado laboral </w:t>
      </w:r>
      <w:r w:rsidR="00654D61" w:rsidRPr="00624F15">
        <w:rPr>
          <w:b/>
          <w:bCs/>
          <w:color w:val="3B3838" w:themeColor="background2" w:themeShade="40"/>
          <w:sz w:val="42"/>
          <w:szCs w:val="42"/>
        </w:rPr>
        <w:t xml:space="preserve"> </w:t>
      </w:r>
    </w:p>
    <w:p w:rsidR="00D13478" w:rsidRPr="00D13478" w:rsidRDefault="00D13478" w:rsidP="00D13478">
      <w:pPr>
        <w:pStyle w:val="Ttulo3"/>
        <w:tabs>
          <w:tab w:val="left" w:pos="708"/>
        </w:tabs>
        <w:spacing w:before="0"/>
        <w:jc w:val="center"/>
        <w:rPr>
          <w:b/>
          <w:bCs/>
          <w:color w:val="FF0000"/>
          <w:sz w:val="32"/>
          <w:szCs w:val="32"/>
        </w:rPr>
      </w:pPr>
      <w:r w:rsidRPr="00572B55">
        <w:rPr>
          <w:b/>
          <w:bCs/>
          <w:color w:val="767171" w:themeColor="background2" w:themeShade="80"/>
          <w:sz w:val="32"/>
          <w:szCs w:val="32"/>
        </w:rPr>
        <w:t>Alianza entre Human Age Institute, Universia y Trabajando</w:t>
      </w:r>
      <w:r w:rsidR="00F81D14">
        <w:rPr>
          <w:b/>
          <w:bCs/>
          <w:color w:val="767171" w:themeColor="background2" w:themeShade="80"/>
          <w:sz w:val="32"/>
          <w:szCs w:val="32"/>
        </w:rPr>
        <w:t>.com</w:t>
      </w:r>
    </w:p>
    <w:p w:rsidR="009A4E00" w:rsidRDefault="009A4E00" w:rsidP="00525388">
      <w:pPr>
        <w:rPr>
          <w:lang w:eastAsia="es-ES"/>
        </w:rPr>
      </w:pPr>
    </w:p>
    <w:p w:rsidR="00545E38" w:rsidRPr="00525388" w:rsidRDefault="00654D61" w:rsidP="00525388">
      <w:pPr>
        <w:pStyle w:val="Prrafodelista"/>
        <w:numPr>
          <w:ilvl w:val="0"/>
          <w:numId w:val="4"/>
        </w:numPr>
        <w:rPr>
          <w:rFonts w:cstheme="minorHAnsi"/>
        </w:rPr>
      </w:pPr>
      <w:r>
        <w:rPr>
          <w:lang w:eastAsia="es-ES"/>
        </w:rPr>
        <w:t>Human Age Institute</w:t>
      </w:r>
      <w:r w:rsidR="00D13478">
        <w:rPr>
          <w:lang w:eastAsia="es-ES"/>
        </w:rPr>
        <w:t xml:space="preserve">, Universia y Trabajando.com </w:t>
      </w:r>
      <w:r>
        <w:rPr>
          <w:lang w:eastAsia="es-ES"/>
        </w:rPr>
        <w:t>se unen para fo</w:t>
      </w:r>
      <w:r w:rsidR="00D13478">
        <w:rPr>
          <w:lang w:eastAsia="es-ES"/>
        </w:rPr>
        <w:t>mentar la empleabilidad juvenil</w:t>
      </w:r>
      <w:r w:rsidR="00FE2458">
        <w:rPr>
          <w:lang w:eastAsia="es-ES"/>
        </w:rPr>
        <w:t xml:space="preserve"> en la mayor plataforma de Talento del país. </w:t>
      </w:r>
    </w:p>
    <w:p w:rsidR="009A4E00" w:rsidRPr="002C723B" w:rsidRDefault="00D1137E" w:rsidP="002C723B">
      <w:pPr>
        <w:pStyle w:val="Prrafodelista"/>
        <w:numPr>
          <w:ilvl w:val="0"/>
          <w:numId w:val="4"/>
        </w:numPr>
        <w:rPr>
          <w:rFonts w:cstheme="minorHAnsi"/>
        </w:rPr>
      </w:pPr>
      <w:r>
        <w:rPr>
          <w:lang w:eastAsia="es-ES"/>
        </w:rPr>
        <w:t>E</w:t>
      </w:r>
      <w:r w:rsidR="001A3031">
        <w:rPr>
          <w:lang w:eastAsia="es-ES"/>
        </w:rPr>
        <w:t>mpresarios</w:t>
      </w:r>
      <w:r w:rsidR="00FE2458">
        <w:rPr>
          <w:lang w:eastAsia="es-ES"/>
        </w:rPr>
        <w:t xml:space="preserve">, Universidades </w:t>
      </w:r>
      <w:r w:rsidR="001A3031">
        <w:rPr>
          <w:lang w:eastAsia="es-ES"/>
        </w:rPr>
        <w:t xml:space="preserve"> y profesionales de RRHH de empresas de </w:t>
      </w:r>
      <w:r w:rsidR="00D13478">
        <w:rPr>
          <w:lang w:eastAsia="es-ES"/>
        </w:rPr>
        <w:t>referencia</w:t>
      </w:r>
      <w:r w:rsidR="002C723B">
        <w:rPr>
          <w:lang w:eastAsia="es-ES"/>
        </w:rPr>
        <w:t xml:space="preserve"> nacional e</w:t>
      </w:r>
      <w:r w:rsidR="00D13478">
        <w:rPr>
          <w:lang w:eastAsia="es-ES"/>
        </w:rPr>
        <w:t xml:space="preserve"> internacional</w:t>
      </w:r>
      <w:r>
        <w:rPr>
          <w:lang w:eastAsia="es-ES"/>
        </w:rPr>
        <w:t xml:space="preserve"> participan en esta iniciativa</w:t>
      </w:r>
      <w:r w:rsidR="00D13478">
        <w:rPr>
          <w:lang w:eastAsia="es-ES"/>
        </w:rPr>
        <w:t>.</w:t>
      </w:r>
    </w:p>
    <w:p w:rsidR="00D13478" w:rsidRDefault="00D13478" w:rsidP="00654D61">
      <w:pPr>
        <w:jc w:val="both"/>
        <w:rPr>
          <w:rFonts w:cstheme="minorHAnsi"/>
          <w:spacing w:val="-2"/>
        </w:rPr>
      </w:pPr>
      <w:r w:rsidRPr="00572B55">
        <w:rPr>
          <w:rFonts w:cstheme="minorHAnsi"/>
          <w:b/>
        </w:rPr>
        <w:t>Madrid, 1 de junio</w:t>
      </w:r>
      <w:r w:rsidR="00545E38" w:rsidRPr="00572B55">
        <w:rPr>
          <w:rFonts w:cstheme="minorHAnsi"/>
          <w:b/>
        </w:rPr>
        <w:t xml:space="preserve"> de 2016</w:t>
      </w:r>
      <w:r w:rsidR="00545E38" w:rsidRPr="00572B55">
        <w:rPr>
          <w:rFonts w:cstheme="minorHAnsi"/>
        </w:rPr>
        <w:t>.</w:t>
      </w:r>
      <w:r w:rsidR="00545E38" w:rsidRPr="00572B55">
        <w:rPr>
          <w:rFonts w:cstheme="minorHAnsi"/>
          <w:spacing w:val="-2"/>
        </w:rPr>
        <w:t xml:space="preserve"> </w:t>
      </w:r>
      <w:r w:rsidR="00A120D9">
        <w:rPr>
          <w:rFonts w:cstheme="minorHAnsi"/>
          <w:spacing w:val="-2"/>
        </w:rPr>
        <w:t xml:space="preserve">La Comunidad Laboral </w:t>
      </w:r>
      <w:r w:rsidR="00545E38">
        <w:rPr>
          <w:rFonts w:cstheme="minorHAnsi"/>
          <w:spacing w:val="-2"/>
        </w:rPr>
        <w:t>Universia</w:t>
      </w:r>
      <w:r w:rsidR="00A120D9">
        <w:rPr>
          <w:rFonts w:cstheme="minorHAnsi"/>
          <w:spacing w:val="-2"/>
        </w:rPr>
        <w:t xml:space="preserve"> – Trabajando.com</w:t>
      </w:r>
      <w:r w:rsidR="00545E38">
        <w:rPr>
          <w:rFonts w:cstheme="minorHAnsi"/>
          <w:spacing w:val="-2"/>
        </w:rPr>
        <w:t xml:space="preserve"> </w:t>
      </w:r>
      <w:r>
        <w:rPr>
          <w:rFonts w:cstheme="minorHAnsi"/>
          <w:spacing w:val="-2"/>
        </w:rPr>
        <w:t>y</w:t>
      </w:r>
      <w:r w:rsidR="00A120D9">
        <w:rPr>
          <w:rFonts w:cstheme="minorHAnsi"/>
          <w:spacing w:val="-2"/>
        </w:rPr>
        <w:t xml:space="preserve"> Human Age Institute </w:t>
      </w:r>
      <w:r>
        <w:rPr>
          <w:rFonts w:cstheme="minorHAnsi"/>
          <w:spacing w:val="-2"/>
        </w:rPr>
        <w:t>han firmado hoy un acuerdo para desarrollar el P</w:t>
      </w:r>
      <w:r w:rsidR="00545E38">
        <w:rPr>
          <w:rFonts w:cstheme="minorHAnsi"/>
          <w:spacing w:val="-2"/>
        </w:rPr>
        <w:t xml:space="preserve">royecto </w:t>
      </w:r>
      <w:r w:rsidR="00A120D9">
        <w:rPr>
          <w:rFonts w:cstheme="minorHAnsi"/>
          <w:spacing w:val="-2"/>
        </w:rPr>
        <w:t>Talent at Work</w:t>
      </w:r>
      <w:r>
        <w:rPr>
          <w:rFonts w:cstheme="minorHAnsi"/>
          <w:spacing w:val="-2"/>
        </w:rPr>
        <w:t xml:space="preserve"> en 26 universidades españolas</w:t>
      </w:r>
      <w:r w:rsidR="00572B55">
        <w:rPr>
          <w:rFonts w:cstheme="minorHAnsi"/>
          <w:spacing w:val="-2"/>
        </w:rPr>
        <w:t xml:space="preserve"> a lo largo de 2016</w:t>
      </w:r>
      <w:r w:rsidR="00A120D9">
        <w:rPr>
          <w:rFonts w:cstheme="minorHAnsi"/>
          <w:spacing w:val="-2"/>
        </w:rPr>
        <w:t xml:space="preserve">. </w:t>
      </w:r>
    </w:p>
    <w:p w:rsidR="00654D61" w:rsidRDefault="0096747E" w:rsidP="00654D61">
      <w:pPr>
        <w:jc w:val="both"/>
        <w:rPr>
          <w:rFonts w:cstheme="minorHAnsi"/>
          <w:spacing w:val="-2"/>
        </w:rPr>
      </w:pPr>
      <w:r>
        <w:rPr>
          <w:rFonts w:cstheme="minorHAnsi"/>
          <w:spacing w:val="-2"/>
        </w:rPr>
        <w:t>Talent at</w:t>
      </w:r>
      <w:r w:rsidR="00D13478">
        <w:rPr>
          <w:rFonts w:cstheme="minorHAnsi"/>
          <w:spacing w:val="-2"/>
        </w:rPr>
        <w:t xml:space="preserve"> Work </w:t>
      </w:r>
      <w:r w:rsidR="00F81D14">
        <w:rPr>
          <w:rFonts w:cstheme="minorHAnsi"/>
          <w:spacing w:val="-2"/>
        </w:rPr>
        <w:t xml:space="preserve">es un programa </w:t>
      </w:r>
      <w:r w:rsidR="009A1AFA">
        <w:rPr>
          <w:rFonts w:cstheme="minorHAnsi"/>
          <w:spacing w:val="-2"/>
        </w:rPr>
        <w:t xml:space="preserve"> de asesoramiento y acompañamiento a los estudiantes</w:t>
      </w:r>
      <w:r w:rsidR="002C723B">
        <w:rPr>
          <w:rFonts w:cstheme="minorHAnsi"/>
          <w:spacing w:val="-2"/>
        </w:rPr>
        <w:t>,</w:t>
      </w:r>
      <w:r w:rsidR="009A1AFA">
        <w:rPr>
          <w:rFonts w:cstheme="minorHAnsi"/>
          <w:spacing w:val="-2"/>
        </w:rPr>
        <w:t xml:space="preserve"> </w:t>
      </w:r>
      <w:r w:rsidR="00F81D14">
        <w:rPr>
          <w:rFonts w:cstheme="minorHAnsi"/>
          <w:spacing w:val="-2"/>
        </w:rPr>
        <w:t>diseñado para mejorar las competencias y habilidades de los jóvenes universitarios con el fin de prepararles y facilitar su entrada al mercado</w:t>
      </w:r>
      <w:r w:rsidR="002C723B">
        <w:rPr>
          <w:rFonts w:cstheme="minorHAnsi"/>
          <w:spacing w:val="-2"/>
        </w:rPr>
        <w:t xml:space="preserve"> laboral</w:t>
      </w:r>
      <w:r w:rsidR="00F81D14">
        <w:rPr>
          <w:rFonts w:cstheme="minorHAnsi"/>
          <w:spacing w:val="-2"/>
        </w:rPr>
        <w:t xml:space="preserve"> mediante ponencias y talleres prácticos. </w:t>
      </w:r>
      <w:r w:rsidR="002C723B">
        <w:rPr>
          <w:rFonts w:cstheme="minorHAnsi"/>
          <w:spacing w:val="-2"/>
        </w:rPr>
        <w:t xml:space="preserve">En las sesiones de </w:t>
      </w:r>
      <w:proofErr w:type="spellStart"/>
      <w:r w:rsidR="002C723B">
        <w:rPr>
          <w:rFonts w:cstheme="minorHAnsi"/>
          <w:spacing w:val="-2"/>
        </w:rPr>
        <w:t>Talent</w:t>
      </w:r>
      <w:proofErr w:type="spellEnd"/>
      <w:r w:rsidR="002C723B">
        <w:rPr>
          <w:rFonts w:cstheme="minorHAnsi"/>
          <w:spacing w:val="-2"/>
        </w:rPr>
        <w:t xml:space="preserve"> at </w:t>
      </w:r>
      <w:proofErr w:type="spellStart"/>
      <w:r w:rsidR="002C723B">
        <w:rPr>
          <w:rFonts w:cstheme="minorHAnsi"/>
          <w:spacing w:val="-2"/>
        </w:rPr>
        <w:t>Work</w:t>
      </w:r>
      <w:proofErr w:type="spellEnd"/>
      <w:r w:rsidR="00FE2458">
        <w:rPr>
          <w:rFonts w:cstheme="minorHAnsi"/>
          <w:spacing w:val="-2"/>
        </w:rPr>
        <w:t xml:space="preserve"> se pretende que los estudiantes aprendan a </w:t>
      </w:r>
      <w:r w:rsidR="001D5024">
        <w:rPr>
          <w:rFonts w:cstheme="minorHAnsi"/>
          <w:spacing w:val="-2"/>
        </w:rPr>
        <w:t>a</w:t>
      </w:r>
      <w:r w:rsidR="00FE2458">
        <w:rPr>
          <w:rFonts w:cstheme="minorHAnsi"/>
          <w:spacing w:val="-2"/>
        </w:rPr>
        <w:t>daptarse a los nuevos y f</w:t>
      </w:r>
      <w:r w:rsidR="001D5024">
        <w:rPr>
          <w:rFonts w:cstheme="minorHAnsi"/>
          <w:spacing w:val="-2"/>
        </w:rPr>
        <w:t>ut</w:t>
      </w:r>
      <w:r w:rsidR="00FE2458">
        <w:rPr>
          <w:rFonts w:cstheme="minorHAnsi"/>
          <w:spacing w:val="-2"/>
        </w:rPr>
        <w:t>u</w:t>
      </w:r>
      <w:r w:rsidR="001D5024">
        <w:rPr>
          <w:rFonts w:cstheme="minorHAnsi"/>
          <w:spacing w:val="-2"/>
        </w:rPr>
        <w:t>r</w:t>
      </w:r>
      <w:r w:rsidR="00FE2458">
        <w:rPr>
          <w:rFonts w:cstheme="minorHAnsi"/>
          <w:spacing w:val="-2"/>
        </w:rPr>
        <w:t xml:space="preserve">os entornos laborales con la actitud, </w:t>
      </w:r>
      <w:r w:rsidR="002C723B">
        <w:rPr>
          <w:rFonts w:cstheme="minorHAnsi"/>
          <w:spacing w:val="-2"/>
        </w:rPr>
        <w:t xml:space="preserve">las </w:t>
      </w:r>
      <w:r w:rsidR="00FE2458">
        <w:rPr>
          <w:rFonts w:cstheme="minorHAnsi"/>
          <w:spacing w:val="-2"/>
        </w:rPr>
        <w:t>competencias,</w:t>
      </w:r>
      <w:r w:rsidR="002C723B">
        <w:rPr>
          <w:rFonts w:cstheme="minorHAnsi"/>
          <w:spacing w:val="-2"/>
        </w:rPr>
        <w:t xml:space="preserve"> el </w:t>
      </w:r>
      <w:r w:rsidR="00FE2458">
        <w:rPr>
          <w:rFonts w:cstheme="minorHAnsi"/>
          <w:spacing w:val="-2"/>
        </w:rPr>
        <w:t>compromiso y</w:t>
      </w:r>
      <w:r w:rsidR="002C723B">
        <w:rPr>
          <w:rFonts w:cstheme="minorHAnsi"/>
          <w:spacing w:val="-2"/>
        </w:rPr>
        <w:t xml:space="preserve"> la</w:t>
      </w:r>
      <w:r w:rsidR="00FE2458">
        <w:rPr>
          <w:rFonts w:cstheme="minorHAnsi"/>
          <w:spacing w:val="-2"/>
        </w:rPr>
        <w:t xml:space="preserve"> pasión adecuados.</w:t>
      </w:r>
    </w:p>
    <w:p w:rsidR="009A1AFA" w:rsidRDefault="002C723B" w:rsidP="002973A6">
      <w:pPr>
        <w:jc w:val="both"/>
        <w:rPr>
          <w:rFonts w:eastAsia="Times New Roman"/>
        </w:rPr>
      </w:pPr>
      <w:proofErr w:type="spellStart"/>
      <w:r>
        <w:rPr>
          <w:rFonts w:cstheme="minorHAnsi"/>
          <w:spacing w:val="-2"/>
        </w:rPr>
        <w:t>Talent</w:t>
      </w:r>
      <w:proofErr w:type="spellEnd"/>
      <w:r>
        <w:rPr>
          <w:rFonts w:cstheme="minorHAnsi"/>
          <w:spacing w:val="-2"/>
        </w:rPr>
        <w:t xml:space="preserve"> at </w:t>
      </w:r>
      <w:proofErr w:type="spellStart"/>
      <w:r>
        <w:rPr>
          <w:rFonts w:cstheme="minorHAnsi"/>
          <w:spacing w:val="-2"/>
        </w:rPr>
        <w:t>Work</w:t>
      </w:r>
      <w:proofErr w:type="spellEnd"/>
      <w:r w:rsidR="004D0BF7">
        <w:rPr>
          <w:rFonts w:cstheme="minorHAnsi"/>
          <w:spacing w:val="-2"/>
        </w:rPr>
        <w:t xml:space="preserve"> </w:t>
      </w:r>
      <w:r w:rsidR="009A1AFA">
        <w:rPr>
          <w:rFonts w:eastAsia="Times New Roman"/>
        </w:rPr>
        <w:t>es parte de la mayor  experiencia de empleabilidad puesta en mar</w:t>
      </w:r>
      <w:r>
        <w:rPr>
          <w:rFonts w:eastAsia="Times New Roman"/>
        </w:rPr>
        <w:t xml:space="preserve">cha. Comienza con una jornada, </w:t>
      </w:r>
      <w:r w:rsidR="00C0102D">
        <w:rPr>
          <w:rFonts w:eastAsia="Times New Roman"/>
        </w:rPr>
        <w:t>se desarroll</w:t>
      </w:r>
      <w:r w:rsidR="009A1AFA">
        <w:rPr>
          <w:rFonts w:eastAsia="Times New Roman"/>
        </w:rPr>
        <w:t xml:space="preserve">a en el </w:t>
      </w:r>
      <w:r>
        <w:rPr>
          <w:rFonts w:eastAsia="Times New Roman"/>
        </w:rPr>
        <w:t>tiempo  con  módulos formativos y</w:t>
      </w:r>
      <w:r w:rsidR="009A1AFA">
        <w:rPr>
          <w:rFonts w:eastAsia="Times New Roman"/>
        </w:rPr>
        <w:t xml:space="preserve"> participación en </w:t>
      </w:r>
      <w:proofErr w:type="spellStart"/>
      <w:r w:rsidR="009A1AFA">
        <w:rPr>
          <w:rFonts w:eastAsia="Times New Roman"/>
        </w:rPr>
        <w:t>m</w:t>
      </w:r>
      <w:r>
        <w:rPr>
          <w:rFonts w:eastAsia="Times New Roman"/>
        </w:rPr>
        <w:t>asterclass</w:t>
      </w:r>
      <w:proofErr w:type="spellEnd"/>
      <w:r>
        <w:rPr>
          <w:rFonts w:eastAsia="Times New Roman"/>
        </w:rPr>
        <w:t xml:space="preserve"> y se complementa con acceso online y offline </w:t>
      </w:r>
      <w:r w:rsidR="009A1AFA">
        <w:rPr>
          <w:rFonts w:eastAsia="Times New Roman"/>
        </w:rPr>
        <w:t>al mayor paquete de  contenidos disponibles sobre talento y emp</w:t>
      </w:r>
      <w:r>
        <w:rPr>
          <w:rFonts w:eastAsia="Times New Roman"/>
        </w:rPr>
        <w:t xml:space="preserve">leabilidad. Incluye además </w:t>
      </w:r>
      <w:r w:rsidR="009A1AFA">
        <w:rPr>
          <w:rFonts w:eastAsia="Times New Roman"/>
        </w:rPr>
        <w:t>prácticas laborales y ofertas de trabajo.</w:t>
      </w:r>
    </w:p>
    <w:p w:rsidR="00D1137E" w:rsidRDefault="009A1AFA" w:rsidP="002973A6">
      <w:pPr>
        <w:jc w:val="both"/>
        <w:rPr>
          <w:rFonts w:cstheme="minorHAnsi"/>
          <w:spacing w:val="-2"/>
        </w:rPr>
      </w:pPr>
      <w:r>
        <w:rPr>
          <w:rFonts w:eastAsia="Times New Roman"/>
        </w:rPr>
        <w:t xml:space="preserve">Hasta el momento </w:t>
      </w:r>
      <w:r>
        <w:rPr>
          <w:rFonts w:cstheme="minorHAnsi"/>
          <w:spacing w:val="-2"/>
        </w:rPr>
        <w:t>más</w:t>
      </w:r>
      <w:r w:rsidR="004D0BF7">
        <w:rPr>
          <w:rFonts w:cstheme="minorHAnsi"/>
          <w:spacing w:val="-2"/>
        </w:rPr>
        <w:t xml:space="preserve"> de 4</w:t>
      </w:r>
      <w:r w:rsidR="001D5024">
        <w:rPr>
          <w:rFonts w:cstheme="minorHAnsi"/>
          <w:spacing w:val="-2"/>
        </w:rPr>
        <w:t>.</w:t>
      </w:r>
      <w:r w:rsidR="004D0BF7">
        <w:rPr>
          <w:rFonts w:cstheme="minorHAnsi"/>
          <w:spacing w:val="-2"/>
        </w:rPr>
        <w:t>000 estudiantes en nuestro país</w:t>
      </w:r>
      <w:r>
        <w:rPr>
          <w:rFonts w:cstheme="minorHAnsi"/>
          <w:spacing w:val="-2"/>
        </w:rPr>
        <w:t xml:space="preserve"> se han beneficiado de </w:t>
      </w:r>
      <w:proofErr w:type="spellStart"/>
      <w:r>
        <w:rPr>
          <w:rFonts w:cstheme="minorHAnsi"/>
          <w:spacing w:val="-2"/>
        </w:rPr>
        <w:t>Talent</w:t>
      </w:r>
      <w:proofErr w:type="spellEnd"/>
      <w:r>
        <w:rPr>
          <w:rFonts w:cstheme="minorHAnsi"/>
          <w:spacing w:val="-2"/>
        </w:rPr>
        <w:t xml:space="preserve"> at </w:t>
      </w:r>
      <w:proofErr w:type="spellStart"/>
      <w:r>
        <w:rPr>
          <w:rFonts w:cstheme="minorHAnsi"/>
          <w:spacing w:val="-2"/>
        </w:rPr>
        <w:t>Work</w:t>
      </w:r>
      <w:proofErr w:type="spellEnd"/>
      <w:r w:rsidR="002C723B">
        <w:rPr>
          <w:rFonts w:cstheme="minorHAnsi"/>
          <w:spacing w:val="-2"/>
        </w:rPr>
        <w:t>,</w:t>
      </w:r>
      <w:r>
        <w:rPr>
          <w:rFonts w:cstheme="minorHAnsi"/>
          <w:spacing w:val="-2"/>
        </w:rPr>
        <w:t xml:space="preserve"> que</w:t>
      </w:r>
      <w:r w:rsidR="004D0BF7">
        <w:rPr>
          <w:rFonts w:cstheme="minorHAnsi"/>
          <w:spacing w:val="-2"/>
        </w:rPr>
        <w:t xml:space="preserve"> </w:t>
      </w:r>
      <w:r w:rsidR="00F81D14">
        <w:rPr>
          <w:rFonts w:cstheme="minorHAnsi"/>
          <w:spacing w:val="-2"/>
        </w:rPr>
        <w:t>e</w:t>
      </w:r>
      <w:r w:rsidR="001536A1">
        <w:rPr>
          <w:rFonts w:cstheme="minorHAnsi"/>
          <w:spacing w:val="-2"/>
        </w:rPr>
        <w:t>stá</w:t>
      </w:r>
      <w:r w:rsidR="001D18A9">
        <w:rPr>
          <w:rFonts w:cstheme="minorHAnsi"/>
          <w:spacing w:val="-2"/>
        </w:rPr>
        <w:t xml:space="preserve"> dirigido</w:t>
      </w:r>
      <w:r w:rsidR="00E824BC">
        <w:rPr>
          <w:rFonts w:cstheme="minorHAnsi"/>
          <w:spacing w:val="-2"/>
        </w:rPr>
        <w:t xml:space="preserve"> a jóvenes de entre 18 y 30 </w:t>
      </w:r>
      <w:r>
        <w:rPr>
          <w:rFonts w:cstheme="minorHAnsi"/>
          <w:spacing w:val="-2"/>
        </w:rPr>
        <w:t>años</w:t>
      </w:r>
      <w:r w:rsidR="001D5024">
        <w:rPr>
          <w:rFonts w:cstheme="minorHAnsi"/>
          <w:spacing w:val="-2"/>
        </w:rPr>
        <w:t xml:space="preserve">. </w:t>
      </w:r>
      <w:r w:rsidR="002C723B">
        <w:rPr>
          <w:rFonts w:cstheme="minorHAnsi"/>
          <w:spacing w:val="-2"/>
        </w:rPr>
        <w:t>Está</w:t>
      </w:r>
      <w:r w:rsidR="00FE2458">
        <w:rPr>
          <w:rFonts w:cstheme="minorHAnsi"/>
          <w:spacing w:val="-2"/>
        </w:rPr>
        <w:t xml:space="preserve"> liderad</w:t>
      </w:r>
      <w:r>
        <w:rPr>
          <w:rFonts w:cstheme="minorHAnsi"/>
          <w:spacing w:val="-2"/>
        </w:rPr>
        <w:t>o</w:t>
      </w:r>
      <w:r w:rsidR="00FE2458">
        <w:rPr>
          <w:rFonts w:cstheme="minorHAnsi"/>
          <w:spacing w:val="-2"/>
        </w:rPr>
        <w:t xml:space="preserve"> </w:t>
      </w:r>
      <w:r w:rsidR="00F81D14">
        <w:rPr>
          <w:rFonts w:cstheme="minorHAnsi"/>
          <w:spacing w:val="-2"/>
        </w:rPr>
        <w:t>por expertos de reconocido prestigio</w:t>
      </w:r>
      <w:r w:rsidR="001D5024">
        <w:rPr>
          <w:rFonts w:cstheme="minorHAnsi"/>
          <w:spacing w:val="-2"/>
        </w:rPr>
        <w:t xml:space="preserve">, </w:t>
      </w:r>
      <w:r w:rsidR="00F81D14">
        <w:rPr>
          <w:rFonts w:cstheme="minorHAnsi"/>
          <w:spacing w:val="-2"/>
        </w:rPr>
        <w:t>profesionales</w:t>
      </w:r>
      <w:r w:rsidR="00FE2458">
        <w:rPr>
          <w:rFonts w:cstheme="minorHAnsi"/>
          <w:spacing w:val="-2"/>
        </w:rPr>
        <w:t xml:space="preserve"> </w:t>
      </w:r>
      <w:r w:rsidR="00673A94">
        <w:rPr>
          <w:rFonts w:cstheme="minorHAnsi"/>
          <w:spacing w:val="-2"/>
        </w:rPr>
        <w:t>de recursos humanos</w:t>
      </w:r>
      <w:r w:rsidR="00F81D14">
        <w:rPr>
          <w:rFonts w:cstheme="minorHAnsi"/>
          <w:spacing w:val="-2"/>
        </w:rPr>
        <w:t xml:space="preserve"> y directivos </w:t>
      </w:r>
      <w:r w:rsidR="00D1137E">
        <w:rPr>
          <w:rFonts w:cstheme="minorHAnsi"/>
          <w:spacing w:val="-2"/>
        </w:rPr>
        <w:t xml:space="preserve">de empresas nacionales e internacionales. </w:t>
      </w:r>
      <w:r w:rsidR="00DB46A1" w:rsidRPr="00DB46A1">
        <w:rPr>
          <w:rFonts w:cstheme="minorHAnsi"/>
          <w:spacing w:val="-2"/>
        </w:rPr>
        <w:t xml:space="preserve">Además de las ponencias sobre Talento y Empleabilidad impartidas por los mentores de Human </w:t>
      </w:r>
      <w:proofErr w:type="spellStart"/>
      <w:r w:rsidR="00DB46A1" w:rsidRPr="00DB46A1">
        <w:rPr>
          <w:rFonts w:cstheme="minorHAnsi"/>
          <w:spacing w:val="-2"/>
        </w:rPr>
        <w:t>Age</w:t>
      </w:r>
      <w:proofErr w:type="spellEnd"/>
      <w:r w:rsidR="00DB46A1" w:rsidRPr="00DB46A1">
        <w:rPr>
          <w:rFonts w:cstheme="minorHAnsi"/>
          <w:spacing w:val="-2"/>
        </w:rPr>
        <w:t xml:space="preserve"> </w:t>
      </w:r>
      <w:proofErr w:type="spellStart"/>
      <w:r w:rsidR="00DB46A1" w:rsidRPr="00DB46A1">
        <w:rPr>
          <w:rFonts w:cstheme="minorHAnsi"/>
          <w:spacing w:val="-2"/>
        </w:rPr>
        <w:t>Institute</w:t>
      </w:r>
      <w:proofErr w:type="spellEnd"/>
      <w:r w:rsidR="00DB46A1" w:rsidRPr="00DB46A1">
        <w:rPr>
          <w:rFonts w:cstheme="minorHAnsi"/>
          <w:spacing w:val="-2"/>
        </w:rPr>
        <w:t xml:space="preserve"> se realizarán sesiones</w:t>
      </w:r>
      <w:r w:rsidR="00DB46A1">
        <w:rPr>
          <w:rFonts w:cstheme="minorHAnsi"/>
          <w:spacing w:val="-2"/>
        </w:rPr>
        <w:t xml:space="preserve"> </w:t>
      </w:r>
      <w:proofErr w:type="spellStart"/>
      <w:r w:rsidR="00DB46A1" w:rsidRPr="0085117B">
        <w:rPr>
          <w:rFonts w:cstheme="minorHAnsi"/>
          <w:i/>
          <w:spacing w:val="-2"/>
        </w:rPr>
        <w:t>one</w:t>
      </w:r>
      <w:proofErr w:type="spellEnd"/>
      <w:r w:rsidR="00DB46A1" w:rsidRPr="0085117B">
        <w:rPr>
          <w:rFonts w:cstheme="minorHAnsi"/>
          <w:i/>
          <w:spacing w:val="-2"/>
        </w:rPr>
        <w:t xml:space="preserve"> to </w:t>
      </w:r>
      <w:proofErr w:type="spellStart"/>
      <w:r w:rsidR="00DB46A1" w:rsidRPr="0085117B">
        <w:rPr>
          <w:rFonts w:cstheme="minorHAnsi"/>
          <w:i/>
          <w:spacing w:val="-2"/>
        </w:rPr>
        <w:t>one</w:t>
      </w:r>
      <w:proofErr w:type="spellEnd"/>
      <w:r w:rsidR="00DB46A1">
        <w:rPr>
          <w:rFonts w:cstheme="minorHAnsi"/>
          <w:spacing w:val="-2"/>
        </w:rPr>
        <w:t xml:space="preserve"> con los asistentes</w:t>
      </w:r>
      <w:r w:rsidR="00D1137E">
        <w:rPr>
          <w:rFonts w:cstheme="minorHAnsi"/>
          <w:spacing w:val="-2"/>
        </w:rPr>
        <w:t xml:space="preserve">, en las </w:t>
      </w:r>
      <w:r w:rsidR="00572B55">
        <w:rPr>
          <w:rFonts w:cstheme="minorHAnsi"/>
          <w:spacing w:val="-2"/>
        </w:rPr>
        <w:t xml:space="preserve">que </w:t>
      </w:r>
      <w:r w:rsidR="00D1137E">
        <w:rPr>
          <w:rFonts w:cstheme="minorHAnsi"/>
          <w:spacing w:val="-2"/>
        </w:rPr>
        <w:t>tendrán oportunidad de si</w:t>
      </w:r>
      <w:r w:rsidR="00572B55">
        <w:rPr>
          <w:rFonts w:cstheme="minorHAnsi"/>
          <w:spacing w:val="-2"/>
        </w:rPr>
        <w:t>mular entrevistas y donde se darán</w:t>
      </w:r>
      <w:r w:rsidR="00D1137E">
        <w:rPr>
          <w:rFonts w:cstheme="minorHAnsi"/>
          <w:spacing w:val="-2"/>
        </w:rPr>
        <w:t xml:space="preserve"> claves para afrontar con éxito un proceso de selección</w:t>
      </w:r>
      <w:r w:rsidR="004D0BF7">
        <w:rPr>
          <w:rFonts w:cstheme="minorHAnsi"/>
          <w:spacing w:val="-2"/>
        </w:rPr>
        <w:t xml:space="preserve"> a través de orientación individualizada </w:t>
      </w:r>
      <w:r w:rsidR="002C723B">
        <w:rPr>
          <w:rFonts w:cstheme="minorHAnsi"/>
          <w:spacing w:val="-2"/>
        </w:rPr>
        <w:t>sobre su</w:t>
      </w:r>
      <w:r w:rsidR="00C0102D">
        <w:rPr>
          <w:rFonts w:cstheme="minorHAnsi"/>
          <w:spacing w:val="-2"/>
        </w:rPr>
        <w:t xml:space="preserve"> currículu</w:t>
      </w:r>
      <w:r w:rsidR="004D0BF7">
        <w:rPr>
          <w:rFonts w:cstheme="minorHAnsi"/>
          <w:spacing w:val="-2"/>
        </w:rPr>
        <w:t>m vitae, y asesoramiento personalizado.</w:t>
      </w:r>
    </w:p>
    <w:p w:rsidR="009A4E00" w:rsidRDefault="009A4E00" w:rsidP="002973A6">
      <w:pPr>
        <w:jc w:val="both"/>
        <w:rPr>
          <w:rFonts w:cstheme="minorHAnsi"/>
          <w:spacing w:val="-2"/>
        </w:rPr>
      </w:pPr>
    </w:p>
    <w:p w:rsidR="009A4E00" w:rsidRDefault="009A4E00" w:rsidP="002973A6">
      <w:pPr>
        <w:jc w:val="both"/>
        <w:rPr>
          <w:rFonts w:cstheme="minorHAnsi"/>
          <w:spacing w:val="-2"/>
        </w:rPr>
      </w:pPr>
    </w:p>
    <w:p w:rsidR="009A4E00" w:rsidRDefault="009A4E00" w:rsidP="002973A6">
      <w:pPr>
        <w:jc w:val="both"/>
        <w:rPr>
          <w:rFonts w:cstheme="minorHAnsi"/>
          <w:spacing w:val="-2"/>
        </w:rPr>
      </w:pPr>
    </w:p>
    <w:p w:rsidR="00A853E6" w:rsidRDefault="00A853E6" w:rsidP="002973A6">
      <w:pPr>
        <w:jc w:val="both"/>
        <w:rPr>
          <w:rFonts w:cstheme="minorHAnsi"/>
          <w:spacing w:val="-2"/>
        </w:rPr>
      </w:pPr>
    </w:p>
    <w:p w:rsidR="00D1137E" w:rsidRDefault="004D0BF7" w:rsidP="002973A6">
      <w:pPr>
        <w:jc w:val="both"/>
        <w:rPr>
          <w:rFonts w:cstheme="minorHAnsi"/>
          <w:spacing w:val="-2"/>
        </w:rPr>
      </w:pPr>
      <w:bookmarkStart w:id="0" w:name="_GoBack"/>
      <w:bookmarkEnd w:id="0"/>
      <w:r>
        <w:rPr>
          <w:rFonts w:cstheme="minorHAnsi"/>
          <w:spacing w:val="-2"/>
        </w:rPr>
        <w:t xml:space="preserve">Para </w:t>
      </w:r>
      <w:r w:rsidR="00D1137E">
        <w:rPr>
          <w:rFonts w:cstheme="minorHAnsi"/>
          <w:spacing w:val="-2"/>
        </w:rPr>
        <w:t>Raúl Grijalba, Presidente Ejecutivo de ManpowerGroup y Presidente de Human Age Institute</w:t>
      </w:r>
      <w:r>
        <w:rPr>
          <w:rFonts w:cstheme="minorHAnsi"/>
          <w:spacing w:val="-2"/>
        </w:rPr>
        <w:t xml:space="preserve"> </w:t>
      </w:r>
      <w:r w:rsidR="001D5024">
        <w:rPr>
          <w:rFonts w:cstheme="minorHAnsi"/>
          <w:spacing w:val="-2"/>
        </w:rPr>
        <w:t xml:space="preserve">ha valorado </w:t>
      </w:r>
      <w:r>
        <w:rPr>
          <w:rFonts w:cstheme="minorHAnsi"/>
          <w:spacing w:val="-2"/>
        </w:rPr>
        <w:t xml:space="preserve">el acuerdo firmado junto a Universia y Trabajando.com </w:t>
      </w:r>
      <w:r w:rsidR="001D5024">
        <w:rPr>
          <w:rFonts w:cstheme="minorHAnsi"/>
          <w:spacing w:val="-2"/>
        </w:rPr>
        <w:t xml:space="preserve">como </w:t>
      </w:r>
      <w:r>
        <w:rPr>
          <w:rFonts w:cstheme="minorHAnsi"/>
          <w:spacing w:val="-2"/>
        </w:rPr>
        <w:t>un claro ejemplo de compromiso en el retorno a la sociedad,  “</w:t>
      </w:r>
      <w:r w:rsidR="00FE2458">
        <w:rPr>
          <w:rFonts w:cstheme="minorHAnsi"/>
          <w:spacing w:val="-2"/>
        </w:rPr>
        <w:t>h</w:t>
      </w:r>
      <w:r>
        <w:rPr>
          <w:rFonts w:cstheme="minorHAnsi"/>
          <w:spacing w:val="-2"/>
        </w:rPr>
        <w:t>oy dejamos una hue</w:t>
      </w:r>
      <w:r w:rsidR="00FE2458">
        <w:rPr>
          <w:rFonts w:cstheme="minorHAnsi"/>
          <w:spacing w:val="-2"/>
        </w:rPr>
        <w:t>l</w:t>
      </w:r>
      <w:r>
        <w:rPr>
          <w:rFonts w:cstheme="minorHAnsi"/>
          <w:spacing w:val="-2"/>
        </w:rPr>
        <w:t xml:space="preserve">la más en la  mayor iniciativa puesta en marcha en el  país en materia de empleabilidad, impactar a medio millón de jóvenes facilitándoles el acceso a un trabajo, explicándoles qué demandan hoy las empresas y acompañando </w:t>
      </w:r>
      <w:r w:rsidR="00FE2458">
        <w:rPr>
          <w:rFonts w:cstheme="minorHAnsi"/>
          <w:spacing w:val="-2"/>
        </w:rPr>
        <w:t>a é</w:t>
      </w:r>
      <w:r>
        <w:rPr>
          <w:rFonts w:cstheme="minorHAnsi"/>
          <w:spacing w:val="-2"/>
        </w:rPr>
        <w:t>stas y las universidades en hacer una sociedad más próspera es el compromiso que nos mueve</w:t>
      </w:r>
      <w:r w:rsidR="00FE2458">
        <w:rPr>
          <w:rFonts w:cstheme="minorHAnsi"/>
          <w:spacing w:val="-2"/>
        </w:rPr>
        <w:t>”</w:t>
      </w:r>
      <w:r>
        <w:rPr>
          <w:rFonts w:cstheme="minorHAnsi"/>
          <w:spacing w:val="-2"/>
        </w:rPr>
        <w:t>.</w:t>
      </w:r>
      <w:r w:rsidR="00345921">
        <w:rPr>
          <w:rFonts w:cstheme="minorHAnsi"/>
          <w:spacing w:val="-2"/>
        </w:rPr>
        <w:t xml:space="preserve"> </w:t>
      </w:r>
      <w:r w:rsidR="00D1137E">
        <w:rPr>
          <w:rFonts w:cstheme="minorHAnsi"/>
          <w:spacing w:val="-2"/>
        </w:rPr>
        <w:t>Por su parte, Javier Sagi-Vela, Presidente de Trabajando</w:t>
      </w:r>
      <w:r w:rsidR="002C723B">
        <w:rPr>
          <w:rFonts w:cstheme="minorHAnsi"/>
          <w:spacing w:val="-2"/>
        </w:rPr>
        <w:t>.com</w:t>
      </w:r>
      <w:r w:rsidR="00D1137E">
        <w:rPr>
          <w:rFonts w:cstheme="minorHAnsi"/>
          <w:spacing w:val="-2"/>
        </w:rPr>
        <w:t xml:space="preserve"> y Director General de Universia</w:t>
      </w:r>
      <w:r w:rsidR="001D2FD6">
        <w:rPr>
          <w:rFonts w:cstheme="minorHAnsi"/>
          <w:spacing w:val="-2"/>
        </w:rPr>
        <w:t>,</w:t>
      </w:r>
      <w:r w:rsidR="00D1137E">
        <w:rPr>
          <w:rFonts w:cstheme="minorHAnsi"/>
          <w:spacing w:val="-2"/>
        </w:rPr>
        <w:t xml:space="preserve"> </w:t>
      </w:r>
      <w:r w:rsidR="001D2FD6">
        <w:rPr>
          <w:rFonts w:cstheme="minorHAnsi"/>
          <w:spacing w:val="-2"/>
        </w:rPr>
        <w:t>se ha referido al acuerdo como una iniciativa “muy necesaria, que ofrece a los universitarios la oportunidad de identificar sus mejores competencias y exponerlas con claridad en un entrevista de trabajo”.</w:t>
      </w:r>
    </w:p>
    <w:p w:rsidR="001D18A9" w:rsidRPr="002C723B" w:rsidRDefault="00D1137E" w:rsidP="002973A6">
      <w:pPr>
        <w:jc w:val="both"/>
        <w:rPr>
          <w:rFonts w:cstheme="minorHAnsi"/>
          <w:spacing w:val="-2"/>
        </w:rPr>
      </w:pPr>
      <w:r>
        <w:rPr>
          <w:rFonts w:cstheme="minorHAnsi"/>
          <w:spacing w:val="-2"/>
        </w:rPr>
        <w:t>Con esta alianza</w:t>
      </w:r>
      <w:r w:rsidR="004D0BF7">
        <w:rPr>
          <w:rFonts w:cstheme="minorHAnsi"/>
          <w:spacing w:val="-2"/>
        </w:rPr>
        <w:t xml:space="preserve"> las tres compañías se com</w:t>
      </w:r>
      <w:r w:rsidR="009A1AFA">
        <w:rPr>
          <w:rFonts w:cstheme="minorHAnsi"/>
          <w:spacing w:val="-2"/>
        </w:rPr>
        <w:t>pr</w:t>
      </w:r>
      <w:r w:rsidR="004D0BF7">
        <w:rPr>
          <w:rFonts w:cstheme="minorHAnsi"/>
          <w:spacing w:val="-2"/>
        </w:rPr>
        <w:t xml:space="preserve">ometen a asesorar e </w:t>
      </w:r>
      <w:r>
        <w:rPr>
          <w:rFonts w:cstheme="minorHAnsi"/>
          <w:spacing w:val="-2"/>
        </w:rPr>
        <w:t>impartir</w:t>
      </w:r>
      <w:r w:rsidR="009A1AFA">
        <w:rPr>
          <w:rFonts w:cstheme="minorHAnsi"/>
          <w:spacing w:val="-2"/>
        </w:rPr>
        <w:t xml:space="preserve"> hasta 70 </w:t>
      </w:r>
      <w:r>
        <w:rPr>
          <w:rFonts w:cstheme="minorHAnsi"/>
          <w:spacing w:val="-2"/>
        </w:rPr>
        <w:t xml:space="preserve"> talleres formativos</w:t>
      </w:r>
      <w:r w:rsidR="00572B55">
        <w:rPr>
          <w:rFonts w:cstheme="minorHAnsi"/>
          <w:spacing w:val="-2"/>
        </w:rPr>
        <w:t xml:space="preserve"> en 26 universidades</w:t>
      </w:r>
      <w:r w:rsidR="009A1AFA">
        <w:rPr>
          <w:rFonts w:cstheme="minorHAnsi"/>
          <w:spacing w:val="-2"/>
        </w:rPr>
        <w:t xml:space="preserve"> hasta 2017.</w:t>
      </w:r>
    </w:p>
    <w:p w:rsidR="001D18A9" w:rsidRPr="002C723B" w:rsidRDefault="001D18A9" w:rsidP="001D18A9">
      <w:pPr>
        <w:jc w:val="both"/>
        <w:rPr>
          <w:rFonts w:cs="Arial"/>
          <w:b/>
          <w:color w:val="808080" w:themeColor="background1" w:themeShade="80"/>
          <w:u w:val="single"/>
        </w:rPr>
      </w:pPr>
      <w:r w:rsidRPr="002C723B">
        <w:rPr>
          <w:rFonts w:cs="Arial"/>
          <w:b/>
          <w:color w:val="808080" w:themeColor="background1" w:themeShade="80"/>
          <w:u w:val="single"/>
        </w:rPr>
        <w:t>Sobre Human Age Institute</w:t>
      </w:r>
    </w:p>
    <w:p w:rsidR="001D18A9" w:rsidRPr="00C02F00" w:rsidRDefault="001D18A9" w:rsidP="001D18A9">
      <w:pPr>
        <w:jc w:val="both"/>
        <w:rPr>
          <w:rFonts w:cs="Arial"/>
        </w:rPr>
      </w:pPr>
      <w:r w:rsidRPr="00C02F00">
        <w:rPr>
          <w:rFonts w:cs="Arial"/>
        </w:rPr>
        <w:t>Human Age Institute es un espacio de referencia, impulsado por ManpowerGroup, donde debatir, investigar y profundizar en el ámbito del talento. Esta iniciativa sin ánimo de lucro nace en base a unas premisas claras: potenciar el impacto del talento en la sociedad; unir a las personas que hacen del talento su razón de ser; fomentar el talento creativo e innovador y contribuir a que las compañías sean más humanistas, situando el talento como motor de transformación de las organizaciones. Reconocidos expertos como Mario Alonso Puig, Jorge H. Carretero, Juan Carlos Cubeiro, Silvia Leal, José Antonio Marina, Juan Mateo, Inma Puig, Álex Rovira y Fernando Trías de Bes, apoyan como mentores esta iniciativa. Además, cuenta con la adhesión de empresas de referencia de diversos sectores económicos, con reconocido prestigio y comprometidas con las personas y su desarrollo. A través de Human Age Institute, ManpowerGroup pretende retornar a la sociedad el conocimiento de quienes creen en las personas, muestra de ellos son los programas “Talent at Work” que pretenden mejorar las competencias y la empleabilidad de más de 5.000 jóvenes cada año.</w:t>
      </w:r>
    </w:p>
    <w:p w:rsidR="00624F15" w:rsidRDefault="00F932F0" w:rsidP="00572B55">
      <w:pPr>
        <w:jc w:val="both"/>
        <w:rPr>
          <w:rFonts w:cs="Arial"/>
        </w:rPr>
      </w:pPr>
      <w:hyperlink r:id="rId8" w:history="1">
        <w:r w:rsidR="00624F15" w:rsidRPr="004E1E54">
          <w:rPr>
            <w:rStyle w:val="Hipervnculo"/>
            <w:rFonts w:cs="Arial"/>
          </w:rPr>
          <w:t>www.humanageinstitute.org</w:t>
        </w:r>
      </w:hyperlink>
    </w:p>
    <w:p w:rsidR="00572B55" w:rsidRPr="00624F15" w:rsidRDefault="00624F15" w:rsidP="001D18A9">
      <w:pPr>
        <w:jc w:val="both"/>
        <w:rPr>
          <w:rFonts w:cs="Arial"/>
        </w:rPr>
      </w:pPr>
      <w:r>
        <w:rPr>
          <w:rFonts w:cs="Arial"/>
        </w:rPr>
        <w:t xml:space="preserve"> </w:t>
      </w:r>
      <w:r w:rsidR="00572B55" w:rsidRPr="00624F15">
        <w:rPr>
          <w:rFonts w:cs="Arial"/>
          <w:b/>
          <w:color w:val="767171" w:themeColor="background2" w:themeShade="80"/>
          <w:u w:val="single"/>
        </w:rPr>
        <w:t xml:space="preserve">Sobre </w:t>
      </w:r>
      <w:r w:rsidR="001D18A9" w:rsidRPr="00624F15">
        <w:rPr>
          <w:rFonts w:cs="Arial"/>
          <w:b/>
          <w:color w:val="767171" w:themeColor="background2" w:themeShade="80"/>
          <w:u w:val="single"/>
        </w:rPr>
        <w:t>Trabajando.com</w:t>
      </w:r>
      <w:r w:rsidR="001D18A9" w:rsidRPr="00624F15">
        <w:rPr>
          <w:rFonts w:cs="Arial"/>
          <w:color w:val="767171" w:themeColor="background2" w:themeShade="80"/>
          <w:u w:val="single"/>
        </w:rPr>
        <w:t xml:space="preserve"> </w:t>
      </w:r>
    </w:p>
    <w:p w:rsidR="001D18A9" w:rsidRPr="0066612A" w:rsidRDefault="00572B55" w:rsidP="001D18A9">
      <w:pPr>
        <w:jc w:val="both"/>
        <w:rPr>
          <w:rFonts w:cs="Arial"/>
        </w:rPr>
      </w:pPr>
      <w:r>
        <w:rPr>
          <w:rFonts w:cs="Arial"/>
        </w:rPr>
        <w:t>Trabajando.</w:t>
      </w:r>
      <w:r w:rsidRPr="00572B55">
        <w:rPr>
          <w:rFonts w:cs="Arial"/>
        </w:rPr>
        <w:t>com es</w:t>
      </w:r>
      <w:r w:rsidRPr="00572B55">
        <w:rPr>
          <w:rFonts w:cs="Arial"/>
          <w:spacing w:val="-15"/>
        </w:rPr>
        <w:t xml:space="preserve"> una empresa líder en el mercado de reclutamiento y selección de talento joven</w:t>
      </w:r>
      <w:r w:rsidR="00624F15">
        <w:rPr>
          <w:rFonts w:cs="Arial"/>
          <w:spacing w:val="-15"/>
        </w:rPr>
        <w:t xml:space="preserve">. </w:t>
      </w:r>
      <w:r w:rsidRPr="00572B55">
        <w:rPr>
          <w:rFonts w:cs="Arial"/>
        </w:rPr>
        <w:t>N</w:t>
      </w:r>
      <w:r w:rsidR="001D18A9" w:rsidRPr="00572B55">
        <w:rPr>
          <w:rFonts w:cs="Arial"/>
        </w:rPr>
        <w:t xml:space="preserve">ace </w:t>
      </w:r>
      <w:r w:rsidR="00624F15">
        <w:rPr>
          <w:rFonts w:cs="Arial"/>
        </w:rPr>
        <w:t>el año 1</w:t>
      </w:r>
      <w:r w:rsidR="001D18A9">
        <w:rPr>
          <w:rFonts w:cs="Arial"/>
        </w:rPr>
        <w:t>999</w:t>
      </w:r>
      <w:r w:rsidR="001D18A9" w:rsidRPr="0066612A">
        <w:rPr>
          <w:rFonts w:cs="Arial"/>
        </w:rPr>
        <w:t xml:space="preserve"> como el primer portal de empleo en iniciar operaciones en Chile. </w:t>
      </w:r>
      <w:r w:rsidR="001D18A9" w:rsidRPr="00A04304">
        <w:rPr>
          <w:rFonts w:cs="Arial"/>
        </w:rPr>
        <w:t>En la actualidad tiene presencia en 11 países, (Argentina, Brasil, Chile, España, Portugal, Perú, Colombia, Venezuela, Puerto Rico, Uruguay y México) convirtiéndose así en la Comunidad Laboral Líder de Iberoamérica.</w:t>
      </w:r>
    </w:p>
    <w:p w:rsidR="002C723B" w:rsidRDefault="00624F15" w:rsidP="001D18A9">
      <w:pPr>
        <w:jc w:val="both"/>
        <w:rPr>
          <w:rFonts w:cs="Arial"/>
        </w:rPr>
      </w:pPr>
      <w:r>
        <w:rPr>
          <w:rFonts w:cs="Arial"/>
        </w:rPr>
        <w:t xml:space="preserve">Trabajando.com, además de ser </w:t>
      </w:r>
      <w:r w:rsidR="001D18A9" w:rsidRPr="0066612A">
        <w:rPr>
          <w:rFonts w:cs="Arial"/>
        </w:rPr>
        <w:t>un portal de empleo</w:t>
      </w:r>
      <w:r>
        <w:rPr>
          <w:rFonts w:cs="Arial"/>
        </w:rPr>
        <w:t xml:space="preserve"> que incorpora oferta y demanda</w:t>
      </w:r>
      <w:r w:rsidR="001D18A9" w:rsidRPr="0066612A">
        <w:rPr>
          <w:rFonts w:cs="Arial"/>
        </w:rPr>
        <w:t>, es una comunidad laboral formada por una</w:t>
      </w:r>
      <w:r w:rsidR="001D18A9">
        <w:rPr>
          <w:rFonts w:cs="Arial"/>
        </w:rPr>
        <w:t xml:space="preserve"> amplia red de sitios asociados</w:t>
      </w:r>
      <w:r>
        <w:rPr>
          <w:rFonts w:cs="Arial"/>
        </w:rPr>
        <w:t>,</w:t>
      </w:r>
      <w:r w:rsidR="001D18A9" w:rsidRPr="0066612A">
        <w:rPr>
          <w:rFonts w:cs="Arial"/>
        </w:rPr>
        <w:t xml:space="preserve"> entre lo</w:t>
      </w:r>
      <w:r>
        <w:rPr>
          <w:rFonts w:cs="Arial"/>
        </w:rPr>
        <w:t xml:space="preserve">s que se encuentran </w:t>
      </w:r>
      <w:r w:rsidR="001D18A9" w:rsidRPr="0066612A">
        <w:rPr>
          <w:rFonts w:cs="Arial"/>
        </w:rPr>
        <w:t>universidades, institutos, cámaras de comercio, asociaci</w:t>
      </w:r>
      <w:r w:rsidR="001D18A9">
        <w:rPr>
          <w:rFonts w:cs="Arial"/>
        </w:rPr>
        <w:t>ones empresariales y municipios;</w:t>
      </w:r>
      <w:r w:rsidR="001D18A9" w:rsidRPr="0066612A">
        <w:rPr>
          <w:rFonts w:cs="Arial"/>
        </w:rPr>
        <w:t xml:space="preserve"> entre otros.</w:t>
      </w:r>
    </w:p>
    <w:p w:rsidR="00624F15" w:rsidRDefault="00F932F0" w:rsidP="001D18A9">
      <w:pPr>
        <w:jc w:val="both"/>
        <w:rPr>
          <w:rFonts w:cs="Arial"/>
        </w:rPr>
      </w:pPr>
      <w:hyperlink r:id="rId9" w:history="1">
        <w:r w:rsidR="00624F15" w:rsidRPr="004E1E54">
          <w:rPr>
            <w:rStyle w:val="Hipervnculo"/>
            <w:rFonts w:cs="Arial"/>
          </w:rPr>
          <w:t>www.trabajando.es</w:t>
        </w:r>
      </w:hyperlink>
    </w:p>
    <w:p w:rsidR="002C723B" w:rsidRDefault="002C723B" w:rsidP="001D18A9">
      <w:pPr>
        <w:jc w:val="both"/>
        <w:rPr>
          <w:rFonts w:cs="Arial"/>
          <w:b/>
          <w:color w:val="767171" w:themeColor="background2" w:themeShade="80"/>
          <w:u w:val="single"/>
        </w:rPr>
      </w:pPr>
    </w:p>
    <w:p w:rsidR="002C723B" w:rsidRDefault="002C723B" w:rsidP="001D18A9">
      <w:pPr>
        <w:jc w:val="both"/>
        <w:rPr>
          <w:rFonts w:cs="Arial"/>
          <w:b/>
          <w:color w:val="767171" w:themeColor="background2" w:themeShade="80"/>
          <w:u w:val="single"/>
        </w:rPr>
      </w:pPr>
    </w:p>
    <w:p w:rsidR="002C723B" w:rsidRDefault="002C723B" w:rsidP="001D18A9">
      <w:pPr>
        <w:jc w:val="both"/>
        <w:rPr>
          <w:rFonts w:cs="Arial"/>
          <w:b/>
          <w:color w:val="767171" w:themeColor="background2" w:themeShade="80"/>
          <w:u w:val="single"/>
        </w:rPr>
      </w:pPr>
    </w:p>
    <w:p w:rsidR="00624F15" w:rsidRPr="00624F15" w:rsidRDefault="00624F15" w:rsidP="001D18A9">
      <w:pPr>
        <w:jc w:val="both"/>
        <w:rPr>
          <w:rFonts w:cs="Arial"/>
          <w:b/>
          <w:color w:val="767171" w:themeColor="background2" w:themeShade="80"/>
          <w:u w:val="single"/>
        </w:rPr>
      </w:pPr>
      <w:r w:rsidRPr="00624F15">
        <w:rPr>
          <w:rFonts w:cs="Arial"/>
          <w:b/>
          <w:color w:val="767171" w:themeColor="background2" w:themeShade="80"/>
          <w:u w:val="single"/>
        </w:rPr>
        <w:t>Sobre Universia</w:t>
      </w:r>
    </w:p>
    <w:p w:rsidR="001D18A9" w:rsidRPr="002C723B" w:rsidRDefault="00F932F0" w:rsidP="002973A6">
      <w:pPr>
        <w:jc w:val="both"/>
        <w:rPr>
          <w:rFonts w:cs="Arial"/>
        </w:rPr>
      </w:pPr>
      <w:hyperlink r:id="rId10" w:history="1">
        <w:r w:rsidR="001D18A9" w:rsidRPr="00624F15">
          <w:rPr>
            <w:rStyle w:val="Hipervnculo"/>
            <w:rFonts w:cs="Arial"/>
            <w:color w:val="auto"/>
            <w:u w:val="none"/>
          </w:rPr>
          <w:t>Universia</w:t>
        </w:r>
      </w:hyperlink>
      <w:r w:rsidR="001D18A9" w:rsidRPr="00624F15">
        <w:rPr>
          <w:rFonts w:cs="Arial"/>
        </w:rPr>
        <w:t xml:space="preserve">, </w:t>
      </w:r>
      <w:r w:rsidR="001D18A9" w:rsidRPr="009A09D8">
        <w:rPr>
          <w:rFonts w:cs="Arial"/>
        </w:rPr>
        <w:t>referente internacional de relación universitaria y de empleo joven, cuenta con el mecenazgo del Banco Santander desde su creación. Tiene en la actualidad 1.401 universidades socias, que representan a 19,2 millones de profesores y estudiantes universitarios. La red de Universidades y sus socios para empleo y servicios digitales cerraron el año 2015 con una media mensual de 13,8 millones de usuarios únicos y 1,3 millones de seguidores en redes sociales.</w:t>
      </w:r>
      <w:r w:rsidR="00624F15" w:rsidRPr="003A6EC4">
        <w:t xml:space="preserve"> </w:t>
      </w:r>
      <w:hyperlink r:id="rId11" w:history="1">
        <w:r w:rsidR="00624F15" w:rsidRPr="004E1E54">
          <w:rPr>
            <w:rStyle w:val="Hipervnculo"/>
            <w:rFonts w:cstheme="minorHAnsi"/>
          </w:rPr>
          <w:t>www.universia.es</w:t>
        </w:r>
      </w:hyperlink>
    </w:p>
    <w:p w:rsidR="002C723B" w:rsidRPr="00F240DB" w:rsidRDefault="002C723B" w:rsidP="002C723B">
      <w:pPr>
        <w:spacing w:after="0"/>
        <w:jc w:val="both"/>
      </w:pPr>
      <w:r w:rsidRPr="00F240DB">
        <w:t xml:space="preserve">Síguenos en redes sociales: </w:t>
      </w:r>
    </w:p>
    <w:p w:rsidR="002C723B" w:rsidRPr="00F240DB" w:rsidRDefault="002C723B" w:rsidP="002C723B">
      <w:pPr>
        <w:spacing w:after="0"/>
        <w:jc w:val="both"/>
      </w:pPr>
      <w:r w:rsidRPr="00F240DB">
        <w:t xml:space="preserve">Twitter: </w:t>
      </w:r>
      <w:hyperlink r:id="rId12" w:history="1">
        <w:r w:rsidRPr="00F240DB">
          <w:rPr>
            <w:rStyle w:val="Hipervnculo"/>
          </w:rPr>
          <w:t>@</w:t>
        </w:r>
        <w:proofErr w:type="spellStart"/>
        <w:r w:rsidRPr="00F240DB">
          <w:rPr>
            <w:rStyle w:val="Hipervnculo"/>
          </w:rPr>
          <w:t>universia</w:t>
        </w:r>
        <w:proofErr w:type="spellEnd"/>
      </w:hyperlink>
      <w:r w:rsidRPr="00F240DB">
        <w:t xml:space="preserve"> </w:t>
      </w:r>
    </w:p>
    <w:p w:rsidR="002C723B" w:rsidRPr="00F240DB" w:rsidRDefault="002C723B" w:rsidP="002C723B">
      <w:pPr>
        <w:spacing w:after="0"/>
        <w:jc w:val="both"/>
      </w:pPr>
      <w:r w:rsidRPr="00F240DB">
        <w:t xml:space="preserve">Facebook: </w:t>
      </w:r>
      <w:hyperlink r:id="rId13" w:history="1">
        <w:r w:rsidRPr="00F240DB">
          <w:rPr>
            <w:rStyle w:val="Hipervnculo"/>
          </w:rPr>
          <w:t>Universia España</w:t>
        </w:r>
      </w:hyperlink>
    </w:p>
    <w:p w:rsidR="002C723B" w:rsidRPr="00F240DB" w:rsidRDefault="002C723B" w:rsidP="002C723B">
      <w:pPr>
        <w:spacing w:after="0"/>
        <w:jc w:val="both"/>
      </w:pPr>
      <w:r>
        <w:t xml:space="preserve"> </w:t>
      </w:r>
    </w:p>
    <w:p w:rsidR="002C723B" w:rsidRPr="00F240DB" w:rsidRDefault="002C723B" w:rsidP="002C723B">
      <w:pPr>
        <w:spacing w:after="0"/>
        <w:jc w:val="both"/>
        <w:rPr>
          <w:color w:val="FF0000"/>
        </w:rPr>
      </w:pPr>
      <w:r w:rsidRPr="00F240DB">
        <w:rPr>
          <w:color w:val="FF0000"/>
        </w:rPr>
        <w:t>Más información</w:t>
      </w:r>
    </w:p>
    <w:p w:rsidR="002C723B" w:rsidRPr="00F240DB" w:rsidRDefault="002C723B" w:rsidP="002C723B">
      <w:pPr>
        <w:spacing w:after="0"/>
        <w:jc w:val="both"/>
        <w:rPr>
          <w:b/>
        </w:rPr>
      </w:pPr>
      <w:r w:rsidRPr="00F240DB">
        <w:rPr>
          <w:b/>
        </w:rPr>
        <w:t xml:space="preserve">Amaya Román </w:t>
      </w:r>
    </w:p>
    <w:p w:rsidR="002C723B" w:rsidRPr="00F240DB" w:rsidRDefault="002C723B" w:rsidP="002C723B">
      <w:pPr>
        <w:spacing w:after="0"/>
        <w:jc w:val="both"/>
      </w:pPr>
      <w:r w:rsidRPr="00F240DB">
        <w:t>91 289 50 49</w:t>
      </w:r>
    </w:p>
    <w:p w:rsidR="002C723B" w:rsidRPr="00DB46A1" w:rsidRDefault="002C723B" w:rsidP="002C723B">
      <w:pPr>
        <w:spacing w:after="0"/>
        <w:jc w:val="both"/>
      </w:pPr>
      <w:r w:rsidRPr="00DB46A1">
        <w:t>amaya.roman@universia.net</w:t>
      </w:r>
    </w:p>
    <w:p w:rsidR="00624F15" w:rsidRPr="002E707D" w:rsidRDefault="002E707D" w:rsidP="002E707D">
      <w:pPr>
        <w:spacing w:after="0" w:line="276" w:lineRule="auto"/>
        <w:ind w:right="-499"/>
        <w:rPr>
          <w:rFonts w:ascii="Calibri" w:hAnsi="Calibri" w:cs="Arial"/>
          <w:lang w:val="pt-PT"/>
        </w:rPr>
      </w:pPr>
      <w:r w:rsidRPr="00943A1C">
        <w:rPr>
          <w:rFonts w:ascii="Calibri" w:hAnsi="Calibri" w:cs="Arial"/>
          <w:b/>
        </w:rPr>
        <w:t>Óliver González</w:t>
      </w:r>
      <w:r w:rsidRPr="00943A1C">
        <w:rPr>
          <w:rFonts w:ascii="Calibri" w:hAnsi="Calibri" w:cs="Arial"/>
          <w:b/>
        </w:rPr>
        <w:br/>
      </w:r>
      <w:r w:rsidRPr="00943A1C">
        <w:rPr>
          <w:rFonts w:ascii="Calibri" w:hAnsi="Calibri" w:cs="Arial"/>
        </w:rPr>
        <w:t>Responsable Marketing y Comunicación</w:t>
      </w:r>
      <w:r w:rsidRPr="00943A1C">
        <w:rPr>
          <w:rFonts w:ascii="Calibri" w:hAnsi="Calibri" w:cs="Arial"/>
        </w:rPr>
        <w:br/>
        <w:t>91 758 36 60</w:t>
      </w:r>
      <w:r>
        <w:rPr>
          <w:rFonts w:ascii="Calibri" w:hAnsi="Calibri" w:cs="Arial"/>
        </w:rPr>
        <w:t xml:space="preserve">/ </w:t>
      </w:r>
      <w:r w:rsidRPr="00F5318C">
        <w:rPr>
          <w:rFonts w:ascii="Calibri" w:hAnsi="Calibri" w:cs="Arial"/>
          <w:lang w:val="pt-PT"/>
        </w:rPr>
        <w:t>615 843 267</w:t>
      </w:r>
      <w:r w:rsidRPr="00F5318C">
        <w:rPr>
          <w:rFonts w:ascii="Calibri" w:hAnsi="Calibri" w:cs="Arial"/>
          <w:lang w:val="pt-PT"/>
        </w:rPr>
        <w:br/>
      </w:r>
      <w:hyperlink r:id="rId14" w:history="1">
        <w:r w:rsidRPr="00F5318C">
          <w:rPr>
            <w:rStyle w:val="Hipervnculo"/>
            <w:rFonts w:ascii="Calibri" w:hAnsi="Calibri"/>
            <w:lang w:val="pt-PT"/>
          </w:rPr>
          <w:t>oliver.gonzalez@trabajando.com</w:t>
        </w:r>
      </w:hyperlink>
    </w:p>
    <w:p w:rsidR="002E707D" w:rsidRPr="002E707D" w:rsidRDefault="002E707D" w:rsidP="002E707D">
      <w:pPr>
        <w:spacing w:after="0"/>
        <w:jc w:val="both"/>
        <w:rPr>
          <w:b/>
          <w:lang w:val="en-US"/>
        </w:rPr>
      </w:pPr>
      <w:r w:rsidRPr="002E707D">
        <w:rPr>
          <w:b/>
          <w:lang w:val="en-US"/>
        </w:rPr>
        <w:t>Belén Chiloeches</w:t>
      </w:r>
    </w:p>
    <w:p w:rsidR="002E707D" w:rsidRPr="002E707D" w:rsidRDefault="002E707D" w:rsidP="002E707D">
      <w:pPr>
        <w:spacing w:after="0"/>
        <w:jc w:val="both"/>
        <w:rPr>
          <w:rFonts w:cstheme="minorHAnsi"/>
        </w:rPr>
      </w:pPr>
      <w:r w:rsidRPr="002E707D">
        <w:t>91 121 3550</w:t>
      </w:r>
    </w:p>
    <w:p w:rsidR="002E707D" w:rsidRDefault="00F932F0" w:rsidP="002E707D">
      <w:pPr>
        <w:spacing w:after="0"/>
        <w:jc w:val="both"/>
        <w:rPr>
          <w:color w:val="1F497D"/>
        </w:rPr>
      </w:pPr>
      <w:hyperlink r:id="rId15" w:history="1">
        <w:r w:rsidR="002E707D">
          <w:rPr>
            <w:rStyle w:val="Hipervnculo"/>
          </w:rPr>
          <w:t>belen.chiloeches@manpowergroup.es</w:t>
        </w:r>
      </w:hyperlink>
      <w:r w:rsidR="002E707D">
        <w:rPr>
          <w:color w:val="1F497D"/>
        </w:rPr>
        <w:t xml:space="preserve">  </w:t>
      </w:r>
    </w:p>
    <w:p w:rsidR="002E707D" w:rsidRDefault="002E707D" w:rsidP="002E707D">
      <w:pPr>
        <w:spacing w:after="0"/>
        <w:jc w:val="both"/>
        <w:rPr>
          <w:color w:val="1F497D"/>
        </w:rPr>
      </w:pPr>
    </w:p>
    <w:sectPr w:rsidR="002E707D" w:rsidSect="002E7C6C">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F0" w:rsidRDefault="00F932F0" w:rsidP="00545E38">
      <w:pPr>
        <w:spacing w:after="0" w:line="240" w:lineRule="auto"/>
      </w:pPr>
      <w:r>
        <w:separator/>
      </w:r>
    </w:p>
  </w:endnote>
  <w:endnote w:type="continuationSeparator" w:id="0">
    <w:p w:rsidR="00F932F0" w:rsidRDefault="00F932F0" w:rsidP="0054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F0" w:rsidRDefault="00F932F0" w:rsidP="00545E38">
      <w:pPr>
        <w:spacing w:after="0" w:line="240" w:lineRule="auto"/>
      </w:pPr>
      <w:r>
        <w:separator/>
      </w:r>
    </w:p>
  </w:footnote>
  <w:footnote w:type="continuationSeparator" w:id="0">
    <w:p w:rsidR="00F932F0" w:rsidRDefault="00F932F0" w:rsidP="0054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5F" w:rsidRDefault="00C4415F">
    <w:pPr>
      <w:pStyle w:val="Encabezado"/>
    </w:pPr>
    <w:r>
      <w:rPr>
        <w:noProof/>
        <w:lang w:eastAsia="es-ES"/>
      </w:rPr>
      <w:drawing>
        <wp:inline distT="0" distB="0" distL="0" distR="0">
          <wp:extent cx="862484" cy="180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n base line blanco.jpg"/>
                  <pic:cNvPicPr/>
                </pic:nvPicPr>
                <pic:blipFill>
                  <a:blip r:embed="rId1">
                    <a:extLst>
                      <a:ext uri="{28A0092B-C50C-407E-A947-70E740481C1C}">
                        <a14:useLocalDpi xmlns:a14="http://schemas.microsoft.com/office/drawing/2010/main" val="0"/>
                      </a:ext>
                    </a:extLst>
                  </a:blip>
                  <a:stretch>
                    <a:fillRect/>
                  </a:stretch>
                </pic:blipFill>
                <pic:spPr>
                  <a:xfrm>
                    <a:off x="0" y="0"/>
                    <a:ext cx="878028" cy="184237"/>
                  </a:xfrm>
                  <a:prstGeom prst="rect">
                    <a:avLst/>
                  </a:prstGeom>
                </pic:spPr>
              </pic:pic>
            </a:graphicData>
          </a:graphic>
        </wp:inline>
      </w:drawing>
    </w:r>
    <w:r>
      <w:tab/>
    </w:r>
    <w:r w:rsidR="002C723B">
      <w:rPr>
        <w:noProof/>
        <w:lang w:eastAsia="es-ES"/>
      </w:rPr>
      <w:drawing>
        <wp:inline distT="0" distB="0" distL="0" distR="0">
          <wp:extent cx="1104552"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UAI_MPG.png"/>
                  <pic:cNvPicPr/>
                </pic:nvPicPr>
                <pic:blipFill>
                  <a:blip r:embed="rId2">
                    <a:extLst>
                      <a:ext uri="{28A0092B-C50C-407E-A947-70E740481C1C}">
                        <a14:useLocalDpi xmlns:a14="http://schemas.microsoft.com/office/drawing/2010/main" val="0"/>
                      </a:ext>
                    </a:extLst>
                  </a:blip>
                  <a:stretch>
                    <a:fillRect/>
                  </a:stretch>
                </pic:blipFill>
                <pic:spPr>
                  <a:xfrm>
                    <a:off x="0" y="0"/>
                    <a:ext cx="1128990" cy="584145"/>
                  </a:xfrm>
                  <a:prstGeom prst="rect">
                    <a:avLst/>
                  </a:prstGeom>
                </pic:spPr>
              </pic:pic>
            </a:graphicData>
          </a:graphic>
        </wp:inline>
      </w:drawing>
    </w:r>
    <w:r>
      <w:tab/>
    </w:r>
    <w:r>
      <w:rPr>
        <w:noProof/>
        <w:lang w:eastAsia="es-ES"/>
      </w:rPr>
      <w:drawing>
        <wp:inline distT="0" distB="0" distL="0" distR="0">
          <wp:extent cx="952500" cy="208429"/>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J.jpg"/>
                  <pic:cNvPicPr/>
                </pic:nvPicPr>
                <pic:blipFill>
                  <a:blip r:embed="rId3">
                    <a:extLst>
                      <a:ext uri="{28A0092B-C50C-407E-A947-70E740481C1C}">
                        <a14:useLocalDpi xmlns:a14="http://schemas.microsoft.com/office/drawing/2010/main" val="0"/>
                      </a:ext>
                    </a:extLst>
                  </a:blip>
                  <a:stretch>
                    <a:fillRect/>
                  </a:stretch>
                </pic:blipFill>
                <pic:spPr>
                  <a:xfrm>
                    <a:off x="0" y="0"/>
                    <a:ext cx="1290526" cy="2823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731A"/>
    <w:multiLevelType w:val="hybridMultilevel"/>
    <w:tmpl w:val="7E748634"/>
    <w:lvl w:ilvl="0" w:tplc="0B0E63FE">
      <w:numFmt w:val="bullet"/>
      <w:lvlText w:val="-"/>
      <w:lvlJc w:val="left"/>
      <w:pPr>
        <w:ind w:left="720" w:hanging="360"/>
      </w:pPr>
      <w:rPr>
        <w:rFonts w:ascii="Calibri Light" w:eastAsia="SimSun" w:hAnsi="Calibri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AF3AA8"/>
    <w:multiLevelType w:val="hybridMultilevel"/>
    <w:tmpl w:val="216E0524"/>
    <w:lvl w:ilvl="0" w:tplc="F0EA022E">
      <w:start w:val="1"/>
      <w:numFmt w:val="bullet"/>
      <w:lvlText w:val="&gt;"/>
      <w:lvlJc w:val="left"/>
      <w:pPr>
        <w:ind w:left="720" w:hanging="360"/>
      </w:pPr>
      <w:rPr>
        <w:rFonts w:ascii="Arial" w:hAnsi="Arial" w:hint="default"/>
        <w:b/>
        <w:i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383505"/>
    <w:multiLevelType w:val="hybridMultilevel"/>
    <w:tmpl w:val="8C2A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70A2557"/>
    <w:multiLevelType w:val="hybridMultilevel"/>
    <w:tmpl w:val="72C6922A"/>
    <w:lvl w:ilvl="0" w:tplc="F0EA022E">
      <w:start w:val="1"/>
      <w:numFmt w:val="bullet"/>
      <w:lvlText w:val="&gt;"/>
      <w:lvlJc w:val="left"/>
      <w:pPr>
        <w:ind w:left="720" w:hanging="360"/>
      </w:pPr>
      <w:rPr>
        <w:rFonts w:ascii="Arial" w:hAnsi="Arial" w:hint="default"/>
        <w:b/>
        <w:i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67567C"/>
    <w:multiLevelType w:val="hybridMultilevel"/>
    <w:tmpl w:val="26A00D5C"/>
    <w:lvl w:ilvl="0" w:tplc="F0EA022E">
      <w:start w:val="1"/>
      <w:numFmt w:val="bullet"/>
      <w:lvlText w:val="&gt;"/>
      <w:lvlJc w:val="left"/>
      <w:pPr>
        <w:ind w:left="720" w:hanging="360"/>
      </w:pPr>
      <w:rPr>
        <w:rFonts w:ascii="Arial" w:hAnsi="Arial" w:hint="default"/>
        <w:b/>
        <w:i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4D4CE5"/>
    <w:multiLevelType w:val="hybridMultilevel"/>
    <w:tmpl w:val="05866794"/>
    <w:lvl w:ilvl="0" w:tplc="0C0A0001">
      <w:start w:val="1"/>
      <w:numFmt w:val="bullet"/>
      <w:lvlText w:val=""/>
      <w:lvlJc w:val="left"/>
      <w:pPr>
        <w:ind w:left="720" w:hanging="360"/>
      </w:pPr>
      <w:rPr>
        <w:rFonts w:ascii="Symbol" w:hAnsi="Symbol" w:hint="default"/>
        <w:b/>
        <w:i w:val="0"/>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501131"/>
    <w:multiLevelType w:val="hybridMultilevel"/>
    <w:tmpl w:val="53E00D34"/>
    <w:lvl w:ilvl="0" w:tplc="DE667CCE">
      <w:numFmt w:val="bullet"/>
      <w:lvlText w:val="-"/>
      <w:lvlJc w:val="left"/>
      <w:pPr>
        <w:ind w:left="720" w:hanging="360"/>
      </w:pPr>
      <w:rPr>
        <w:rFonts w:ascii="Calibri Light" w:eastAsia="SimSun" w:hAnsi="Calibri Light"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E461E1"/>
    <w:multiLevelType w:val="hybridMultilevel"/>
    <w:tmpl w:val="6D7A7146"/>
    <w:lvl w:ilvl="0" w:tplc="D612FF4A">
      <w:numFmt w:val="bullet"/>
      <w:lvlText w:val="-"/>
      <w:lvlJc w:val="left"/>
      <w:pPr>
        <w:ind w:left="720" w:hanging="360"/>
      </w:pPr>
      <w:rPr>
        <w:rFonts w:ascii="Calibri Light" w:eastAsia="SimSun" w:hAnsi="Calibri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38"/>
    <w:rsid w:val="00021E44"/>
    <w:rsid w:val="00041642"/>
    <w:rsid w:val="001536A1"/>
    <w:rsid w:val="001A3031"/>
    <w:rsid w:val="001D18A9"/>
    <w:rsid w:val="001D2FD6"/>
    <w:rsid w:val="001D5024"/>
    <w:rsid w:val="00287EAC"/>
    <w:rsid w:val="002973A6"/>
    <w:rsid w:val="002C723B"/>
    <w:rsid w:val="002E707D"/>
    <w:rsid w:val="002E7C6C"/>
    <w:rsid w:val="00345921"/>
    <w:rsid w:val="0036584B"/>
    <w:rsid w:val="00457AA7"/>
    <w:rsid w:val="0047625B"/>
    <w:rsid w:val="004D0BF7"/>
    <w:rsid w:val="004E04B3"/>
    <w:rsid w:val="005077F9"/>
    <w:rsid w:val="00525388"/>
    <w:rsid w:val="00545E38"/>
    <w:rsid w:val="0055645C"/>
    <w:rsid w:val="00562E06"/>
    <w:rsid w:val="00572B55"/>
    <w:rsid w:val="005C3173"/>
    <w:rsid w:val="00624F15"/>
    <w:rsid w:val="00654D61"/>
    <w:rsid w:val="00673A94"/>
    <w:rsid w:val="0078105E"/>
    <w:rsid w:val="007A38C4"/>
    <w:rsid w:val="007C3157"/>
    <w:rsid w:val="0085117B"/>
    <w:rsid w:val="008576DE"/>
    <w:rsid w:val="00895750"/>
    <w:rsid w:val="008B4CA1"/>
    <w:rsid w:val="0096747E"/>
    <w:rsid w:val="009A1AFA"/>
    <w:rsid w:val="009A4E00"/>
    <w:rsid w:val="00A120D9"/>
    <w:rsid w:val="00A22061"/>
    <w:rsid w:val="00A2486F"/>
    <w:rsid w:val="00A81C89"/>
    <w:rsid w:val="00A853E6"/>
    <w:rsid w:val="00B253BA"/>
    <w:rsid w:val="00B3234A"/>
    <w:rsid w:val="00BD14A4"/>
    <w:rsid w:val="00BE7030"/>
    <w:rsid w:val="00BF1882"/>
    <w:rsid w:val="00C0102D"/>
    <w:rsid w:val="00C4415F"/>
    <w:rsid w:val="00D1137E"/>
    <w:rsid w:val="00D13478"/>
    <w:rsid w:val="00D5625F"/>
    <w:rsid w:val="00DB46A1"/>
    <w:rsid w:val="00E43D6D"/>
    <w:rsid w:val="00E824BC"/>
    <w:rsid w:val="00E97B86"/>
    <w:rsid w:val="00EE22B3"/>
    <w:rsid w:val="00F81D14"/>
    <w:rsid w:val="00F932F0"/>
    <w:rsid w:val="00FA744D"/>
    <w:rsid w:val="00FE2458"/>
    <w:rsid w:val="00FE6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D2133-9C50-4156-BC94-01D507C8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6C"/>
  </w:style>
  <w:style w:type="paragraph" w:styleId="Ttulo3">
    <w:name w:val="heading 3"/>
    <w:basedOn w:val="Normal"/>
    <w:next w:val="Normal"/>
    <w:link w:val="Ttulo3Car"/>
    <w:uiPriority w:val="9"/>
    <w:unhideWhenUsed/>
    <w:qFormat/>
    <w:rsid w:val="00545E38"/>
    <w:pPr>
      <w:keepNext/>
      <w:keepLines/>
      <w:spacing w:before="80" w:after="0" w:line="240" w:lineRule="auto"/>
      <w:outlineLvl w:val="2"/>
    </w:pPr>
    <w:rPr>
      <w:rFonts w:ascii="Calibri Light" w:eastAsia="SimSun" w:hAnsi="Calibri Light" w:cs="Times New Roman"/>
      <w:color w:val="538135"/>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5E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5E38"/>
  </w:style>
  <w:style w:type="paragraph" w:styleId="Piedepgina">
    <w:name w:val="footer"/>
    <w:basedOn w:val="Normal"/>
    <w:link w:val="PiedepginaCar"/>
    <w:uiPriority w:val="99"/>
    <w:unhideWhenUsed/>
    <w:rsid w:val="00545E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E38"/>
  </w:style>
  <w:style w:type="character" w:customStyle="1" w:styleId="Ttulo3Car">
    <w:name w:val="Título 3 Car"/>
    <w:basedOn w:val="Fuentedeprrafopredeter"/>
    <w:link w:val="Ttulo3"/>
    <w:uiPriority w:val="9"/>
    <w:rsid w:val="00545E38"/>
    <w:rPr>
      <w:rFonts w:ascii="Calibri Light" w:eastAsia="SimSun" w:hAnsi="Calibri Light" w:cs="Times New Roman"/>
      <w:color w:val="538135"/>
      <w:sz w:val="24"/>
      <w:szCs w:val="24"/>
      <w:lang w:eastAsia="es-ES"/>
    </w:rPr>
  </w:style>
  <w:style w:type="character" w:styleId="Hipervnculo">
    <w:name w:val="Hyperlink"/>
    <w:uiPriority w:val="99"/>
    <w:rsid w:val="001D18A9"/>
    <w:rPr>
      <w:rFonts w:cs="Times New Roman"/>
      <w:color w:val="0000FF"/>
      <w:u w:val="single"/>
    </w:rPr>
  </w:style>
  <w:style w:type="paragraph" w:styleId="Prrafodelista">
    <w:name w:val="List Paragraph"/>
    <w:basedOn w:val="Normal"/>
    <w:uiPriority w:val="34"/>
    <w:qFormat/>
    <w:rsid w:val="001536A1"/>
    <w:pPr>
      <w:ind w:left="720"/>
      <w:contextualSpacing/>
    </w:pPr>
  </w:style>
  <w:style w:type="paragraph" w:styleId="Textodeglobo">
    <w:name w:val="Balloon Text"/>
    <w:basedOn w:val="Normal"/>
    <w:link w:val="TextodegloboCar"/>
    <w:uiPriority w:val="99"/>
    <w:semiHidden/>
    <w:unhideWhenUsed/>
    <w:rsid w:val="005253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388"/>
    <w:rPr>
      <w:rFonts w:ascii="Segoe UI" w:hAnsi="Segoe UI" w:cs="Segoe UI"/>
      <w:sz w:val="18"/>
      <w:szCs w:val="18"/>
    </w:rPr>
  </w:style>
  <w:style w:type="paragraph" w:styleId="Revisin">
    <w:name w:val="Revision"/>
    <w:hidden/>
    <w:uiPriority w:val="99"/>
    <w:semiHidden/>
    <w:rsid w:val="00F81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ageinstitute.org" TargetMode="External"/><Relationship Id="rId13" Type="http://schemas.openxmlformats.org/officeDocument/2006/relationships/hyperlink" Target="https://www.facebook.com/universia.esp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Univers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a.es" TargetMode="External"/><Relationship Id="rId5" Type="http://schemas.openxmlformats.org/officeDocument/2006/relationships/webSettings" Target="webSettings.xml"/><Relationship Id="rId15" Type="http://schemas.openxmlformats.org/officeDocument/2006/relationships/hyperlink" Target="mailto:belen.chiloeches@manpowergroup.es" TargetMode="External"/><Relationship Id="rId10" Type="http://schemas.openxmlformats.org/officeDocument/2006/relationships/hyperlink" Target="http://www.universia.net/nosotros/pt-pt/mem&#243;rias-e-outros-documentos/" TargetMode="External"/><Relationship Id="rId4" Type="http://schemas.openxmlformats.org/officeDocument/2006/relationships/settings" Target="settings.xml"/><Relationship Id="rId9" Type="http://schemas.openxmlformats.org/officeDocument/2006/relationships/hyperlink" Target="http://www.trabajando.es" TargetMode="External"/><Relationship Id="rId14" Type="http://schemas.openxmlformats.org/officeDocument/2006/relationships/hyperlink" Target="mailto:oliver.gonzalez@trabajand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35E50-45D2-48D1-A650-B1BB77C4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MANPOWER</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Carballo Albendea</dc:creator>
  <cp:lastModifiedBy>Amaya Roman Palero</cp:lastModifiedBy>
  <cp:revision>5</cp:revision>
  <cp:lastPrinted>2016-05-31T18:22:00Z</cp:lastPrinted>
  <dcterms:created xsi:type="dcterms:W3CDTF">2016-06-01T15:08:00Z</dcterms:created>
  <dcterms:modified xsi:type="dcterms:W3CDTF">2016-06-01T15:10:00Z</dcterms:modified>
</cp:coreProperties>
</file>